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EC7CD" w14:textId="3789FD49" w:rsidR="005A3B0E" w:rsidRPr="003E5978" w:rsidRDefault="005A3B0E" w:rsidP="005A3B0E">
      <w:pPr>
        <w:rPr>
          <w:sz w:val="28"/>
          <w:szCs w:val="28"/>
        </w:rPr>
      </w:pPr>
      <w:r w:rsidRPr="003E5978">
        <w:tab/>
      </w:r>
      <w:r w:rsidR="003E5978" w:rsidRPr="003E5978">
        <w:t xml:space="preserve">   </w:t>
      </w:r>
      <w:r w:rsidRPr="003E5978">
        <w:rPr>
          <w:sz w:val="28"/>
          <w:szCs w:val="28"/>
        </w:rPr>
        <w:t>CIRCULAIRE D’INFORMATIONS POUR LES ACTIVITES :</w:t>
      </w:r>
    </w:p>
    <w:p w14:paraId="09C3E03D" w14:textId="149F7F44" w:rsidR="005A3B0E" w:rsidRPr="003E5978" w:rsidRDefault="005A3B0E" w:rsidP="005A3B0E">
      <w:pPr>
        <w:rPr>
          <w:sz w:val="28"/>
          <w:szCs w:val="28"/>
        </w:rPr>
      </w:pPr>
      <w:r w:rsidRPr="003E5978">
        <w:rPr>
          <w:sz w:val="28"/>
          <w:szCs w:val="28"/>
        </w:rPr>
        <w:t xml:space="preserve">        </w:t>
      </w:r>
      <w:r w:rsidR="003E5978" w:rsidRPr="003E5978">
        <w:rPr>
          <w:sz w:val="28"/>
          <w:szCs w:val="28"/>
        </w:rPr>
        <w:t xml:space="preserve">             </w:t>
      </w:r>
      <w:r w:rsidRPr="003E5978">
        <w:rPr>
          <w:sz w:val="28"/>
          <w:szCs w:val="28"/>
        </w:rPr>
        <w:t xml:space="preserve"> </w:t>
      </w:r>
      <w:r w:rsidR="003E5978" w:rsidRPr="003E5978">
        <w:rPr>
          <w:sz w:val="28"/>
          <w:szCs w:val="28"/>
        </w:rPr>
        <w:t xml:space="preserve"> </w:t>
      </w:r>
      <w:r w:rsidRPr="003E5978">
        <w:rPr>
          <w:sz w:val="28"/>
          <w:szCs w:val="28"/>
        </w:rPr>
        <w:t>JUDO/JU JITSU/YOSEIKAN/TAI CHI CHUAN </w:t>
      </w:r>
    </w:p>
    <w:p w14:paraId="3A7E32B1" w14:textId="77777777" w:rsidR="005A3B0E" w:rsidRDefault="005A3B0E" w:rsidP="005A3B0E"/>
    <w:p w14:paraId="166B826D" w14:textId="77777777" w:rsidR="005A3B0E" w:rsidRDefault="005A3B0E" w:rsidP="005A3B0E">
      <w:r>
        <w:t>DES CLUBS DE : ANSE, VILLIE MORGON, MORANCE, QUINCIEUX, LE BOIS D’OINGT</w:t>
      </w:r>
    </w:p>
    <w:p w14:paraId="35774612" w14:textId="77777777" w:rsidR="005A3B0E" w:rsidRDefault="005A3B0E" w:rsidP="005A3B0E"/>
    <w:p w14:paraId="3BC7FC67" w14:textId="77777777" w:rsidR="005A3B0E" w:rsidRDefault="005A3B0E" w:rsidP="005A3B0E"/>
    <w:p w14:paraId="022AC96C" w14:textId="77777777" w:rsidR="005A3B0E" w:rsidRDefault="005A3B0E" w:rsidP="005A3B0E">
      <w:r>
        <w:t>Chers Parents, Chers Adhérents</w:t>
      </w:r>
    </w:p>
    <w:p w14:paraId="3E7DEB15" w14:textId="77777777" w:rsidR="005A3B0E" w:rsidRDefault="005A3B0E" w:rsidP="005A3B0E"/>
    <w:p w14:paraId="7FB05CF8" w14:textId="0C188F7F" w:rsidR="005A3B0E" w:rsidRDefault="005A3B0E" w:rsidP="005A3B0E">
      <w:r>
        <w:t>Nous espérons que le virus n’a pas eu d’impact grave sur votre santé et celle de vos proches. En ce début de déconfinement nous vous invitons à prendre connaissance des projets innovants pour adapter la pratique du judo et des arts martiaux en fonction de l’évolution sanitaire et sociale de la rentrée 2020/2021. Ce déconfinement étant une première étape dans ce retour progressif à la normal</w:t>
      </w:r>
      <w:r w:rsidR="0051515F">
        <w:t>e</w:t>
      </w:r>
      <w:r>
        <w:t>, les obligations gouvernementales et fédérales ne nous autorisent pas encore à réinvestir les salles de judo (DOJO) afin de reprendre nos activités.</w:t>
      </w:r>
    </w:p>
    <w:p w14:paraId="2BEB8CDB" w14:textId="6681BA2B" w:rsidR="005A3B0E" w:rsidRDefault="005A3B0E" w:rsidP="005A3B0E">
      <w:r>
        <w:t xml:space="preserve">Selon les dernières informations la reprise serait de nouveau autorisée </w:t>
      </w:r>
      <w:r w:rsidR="00AC504F">
        <w:t xml:space="preserve">dans le meilleur des cas à partir du 2 juin ; nous pensons qu’il est plus raisonnable de reprendre nos activités à la rentré et ne pas prendre de risque inutiles pour 2 séances de cours en juin. </w:t>
      </w:r>
      <w:r>
        <w:t xml:space="preserve">Suite </w:t>
      </w:r>
      <w:r w:rsidR="0051515F">
        <w:t>à</w:t>
      </w:r>
      <w:r>
        <w:t xml:space="preserve"> cela et afin de préparer au mieux la prochaine rentrée nous vous informons que : </w:t>
      </w:r>
    </w:p>
    <w:p w14:paraId="068783A8" w14:textId="77777777" w:rsidR="005A3B0E" w:rsidRDefault="005A3B0E" w:rsidP="005A3B0E"/>
    <w:p w14:paraId="17D26C32" w14:textId="6E4AA6E9" w:rsidR="005A3B0E" w:rsidRDefault="0051515F" w:rsidP="005A3B0E">
      <w:pPr>
        <w:numPr>
          <w:ilvl w:val="0"/>
          <w:numId w:val="3"/>
        </w:numPr>
      </w:pPr>
      <w:r>
        <w:t>L</w:t>
      </w:r>
      <w:r w:rsidR="005A3B0E">
        <w:t xml:space="preserve">es adhérents de la saison 2019/2020 verront leur cotisation réduite afin de compenser les cours qu’ils n’ont pas pu effectuer depuis </w:t>
      </w:r>
      <w:r>
        <w:t>mi-mars</w:t>
      </w:r>
    </w:p>
    <w:p w14:paraId="7E8D7B6C" w14:textId="2359DE2C" w:rsidR="005A3B0E" w:rsidRDefault="0051515F" w:rsidP="005A3B0E">
      <w:pPr>
        <w:numPr>
          <w:ilvl w:val="0"/>
          <w:numId w:val="4"/>
        </w:numPr>
      </w:pPr>
      <w:r>
        <w:t>U</w:t>
      </w:r>
      <w:r w:rsidR="005A3B0E">
        <w:t>ne évaluation partielle de</w:t>
      </w:r>
      <w:r>
        <w:t>s</w:t>
      </w:r>
      <w:r w:rsidR="005A3B0E">
        <w:t xml:space="preserve"> connaissances sera effectuée en début de saison en remplacement des passages de grades n’ayant pu être fai</w:t>
      </w:r>
      <w:r>
        <w:t>t</w:t>
      </w:r>
      <w:r w:rsidR="005A3B0E">
        <w:t xml:space="preserve"> sur 2019/2020</w:t>
      </w:r>
    </w:p>
    <w:p w14:paraId="14C4E675" w14:textId="0DD89A03" w:rsidR="005A3B0E" w:rsidRDefault="005A3B0E" w:rsidP="00D25809">
      <w:pPr>
        <w:ind w:left="851"/>
      </w:pPr>
      <w:r>
        <w:t xml:space="preserve">« Il est important de comprendre que les élèves ne repartiront pas à zéro. Ils ont </w:t>
      </w:r>
      <w:r w:rsidR="00D25809">
        <w:t xml:space="preserve">    </w:t>
      </w:r>
      <w:r w:rsidR="0051515F">
        <w:t>appris</w:t>
      </w:r>
      <w:r>
        <w:t xml:space="preserve"> sur la saison dernière</w:t>
      </w:r>
      <w:r w:rsidR="0051515F">
        <w:t xml:space="preserve"> ont </w:t>
      </w:r>
      <w:r>
        <w:t>fait des efforts et des progrès qui doivent être reconnus et valorisés » précise Tristan GAULIER, professeur d’arts martiaux diplômé d’état.</w:t>
      </w:r>
    </w:p>
    <w:p w14:paraId="60C9D2AB" w14:textId="5029829A" w:rsidR="005A3B0E" w:rsidRDefault="0051515F" w:rsidP="005A3B0E">
      <w:pPr>
        <w:numPr>
          <w:ilvl w:val="0"/>
          <w:numId w:val="5"/>
        </w:numPr>
      </w:pPr>
      <w:r>
        <w:t>D</w:t>
      </w:r>
      <w:r w:rsidR="005A3B0E">
        <w:t xml:space="preserve">ans le cas où la situation d’ici </w:t>
      </w:r>
      <w:r w:rsidR="00386891">
        <w:t>s</w:t>
      </w:r>
      <w:r w:rsidR="005A3B0E">
        <w:t>eptembre ne soit pas entièrement rétablie, tous les cours et en particulier les cours de judo, seront adaptés afin de pouvoir pratiquer de manière tout aussi riche et en toute sécurité selon les normes gouvernementales et fédérales.« </w:t>
      </w:r>
      <w:r>
        <w:t>Aborder</w:t>
      </w:r>
      <w:r w:rsidR="005A3B0E">
        <w:t xml:space="preserve"> la discipline sous une autre approche est très intéressant en proposant d’autres perspectives pédagogiques </w:t>
      </w:r>
      <w:r>
        <w:t>et ludiques</w:t>
      </w:r>
      <w:r w:rsidR="005A3B0E">
        <w:t>» souligne à nouveau le professeur.</w:t>
      </w:r>
    </w:p>
    <w:p w14:paraId="39A3E4DB" w14:textId="77777777" w:rsidR="005A3B0E" w:rsidRDefault="005A3B0E" w:rsidP="005A3B0E">
      <w:pPr>
        <w:numPr>
          <w:ilvl w:val="0"/>
          <w:numId w:val="2"/>
        </w:numPr>
        <w:tabs>
          <w:tab w:val="clear" w:pos="720"/>
          <w:tab w:val="num" w:pos="1440"/>
        </w:tabs>
        <w:ind w:left="1440"/>
      </w:pPr>
      <w:r>
        <w:t xml:space="preserve">Effectif réduit </w:t>
      </w:r>
    </w:p>
    <w:p w14:paraId="5F8F6D43" w14:textId="3721B0EC" w:rsidR="005A3B0E" w:rsidRDefault="005A3B0E" w:rsidP="005A3B0E">
      <w:pPr>
        <w:numPr>
          <w:ilvl w:val="0"/>
          <w:numId w:val="2"/>
        </w:numPr>
        <w:tabs>
          <w:tab w:val="clear" w:pos="720"/>
          <w:tab w:val="num" w:pos="1440"/>
        </w:tabs>
        <w:ind w:left="1440"/>
      </w:pPr>
      <w:r>
        <w:t xml:space="preserve">Distance de sécurité </w:t>
      </w:r>
    </w:p>
    <w:p w14:paraId="228D12E5" w14:textId="1DF30AF9" w:rsidR="00D25809" w:rsidRDefault="00D25809" w:rsidP="005A3B0E">
      <w:pPr>
        <w:numPr>
          <w:ilvl w:val="0"/>
          <w:numId w:val="2"/>
        </w:numPr>
        <w:tabs>
          <w:tab w:val="clear" w:pos="720"/>
          <w:tab w:val="num" w:pos="1440"/>
        </w:tabs>
        <w:ind w:left="1440"/>
      </w:pPr>
      <w:r>
        <w:t>Nouveau matériel mis à disposition (le « </w:t>
      </w:r>
      <w:proofErr w:type="spellStart"/>
      <w:r>
        <w:t>judoman</w:t>
      </w:r>
      <w:proofErr w:type="spellEnd"/>
      <w:r>
        <w:t> » et autres innovations )</w:t>
      </w:r>
    </w:p>
    <w:p w14:paraId="1C5F9D07" w14:textId="77777777" w:rsidR="005A3B0E" w:rsidRDefault="005A3B0E" w:rsidP="005A3B0E">
      <w:pPr>
        <w:numPr>
          <w:ilvl w:val="0"/>
          <w:numId w:val="2"/>
        </w:numPr>
        <w:tabs>
          <w:tab w:val="clear" w:pos="720"/>
          <w:tab w:val="num" w:pos="1440"/>
        </w:tabs>
        <w:ind w:left="1440"/>
      </w:pPr>
      <w:r>
        <w:t>Pratique individuelle (Katas, parcours training sur zone attitrée, développement des habilités motrices et techniques en lien avec le judo...etc.)</w:t>
      </w:r>
    </w:p>
    <w:p w14:paraId="1B17C86C" w14:textId="608DB88C" w:rsidR="005A3B0E" w:rsidRDefault="005A3B0E" w:rsidP="005A3B0E">
      <w:pPr>
        <w:numPr>
          <w:ilvl w:val="0"/>
          <w:numId w:val="2"/>
        </w:numPr>
        <w:tabs>
          <w:tab w:val="clear" w:pos="720"/>
          <w:tab w:val="num" w:pos="1440"/>
        </w:tabs>
        <w:ind w:left="1440"/>
      </w:pPr>
      <w:r>
        <w:t xml:space="preserve">Pratique par binôme attitré </w:t>
      </w:r>
      <w:r w:rsidR="0051515F">
        <w:t xml:space="preserve">si autorisation </w:t>
      </w:r>
      <w:r>
        <w:t>(pas de changement de partenaire)</w:t>
      </w:r>
    </w:p>
    <w:p w14:paraId="7A709785" w14:textId="327F0255" w:rsidR="005A3B0E" w:rsidRDefault="005A3B0E" w:rsidP="005A3B0E">
      <w:pPr>
        <w:numPr>
          <w:ilvl w:val="0"/>
          <w:numId w:val="2"/>
        </w:numPr>
        <w:tabs>
          <w:tab w:val="clear" w:pos="720"/>
          <w:tab w:val="num" w:pos="1440"/>
        </w:tabs>
        <w:ind w:left="1440"/>
      </w:pPr>
      <w:r>
        <w:t>Nettoyage</w:t>
      </w:r>
      <w:r w:rsidR="00D25809">
        <w:t xml:space="preserve">, désinfection </w:t>
      </w:r>
      <w:r>
        <w:t>des tatamis</w:t>
      </w:r>
      <w:r w:rsidR="00D25809">
        <w:t xml:space="preserve"> vinyles</w:t>
      </w:r>
      <w:r>
        <w:t xml:space="preserve"> entre les cours</w:t>
      </w:r>
      <w:r w:rsidR="00D25809">
        <w:t>.</w:t>
      </w:r>
    </w:p>
    <w:p w14:paraId="4C71C3AD" w14:textId="77777777" w:rsidR="005A3B0E" w:rsidRDefault="005A3B0E" w:rsidP="005A3B0E">
      <w:pPr>
        <w:numPr>
          <w:ilvl w:val="0"/>
          <w:numId w:val="2"/>
        </w:numPr>
        <w:tabs>
          <w:tab w:val="clear" w:pos="720"/>
          <w:tab w:val="num" w:pos="1440"/>
        </w:tabs>
        <w:ind w:left="1440"/>
      </w:pPr>
      <w:r>
        <w:t xml:space="preserve">Règles sanitaires définies et appliquées selon les normes gouvernementales et fédérales (conf. : </w:t>
      </w:r>
      <w:hyperlink r:id="rId10" w:history="1">
        <w:r w:rsidRPr="0044257A">
          <w:rPr>
            <w:rStyle w:val="Lienhypertexte"/>
          </w:rPr>
          <w:t>www.ffjudo.com</w:t>
        </w:r>
      </w:hyperlink>
      <w:r>
        <w:t>)</w:t>
      </w:r>
    </w:p>
    <w:p w14:paraId="436C8F27" w14:textId="77777777" w:rsidR="005A3B0E" w:rsidRDefault="005A3B0E" w:rsidP="005A3B0E">
      <w:pPr>
        <w:numPr>
          <w:ilvl w:val="0"/>
          <w:numId w:val="2"/>
        </w:numPr>
        <w:tabs>
          <w:tab w:val="clear" w:pos="720"/>
          <w:tab w:val="num" w:pos="1440"/>
        </w:tabs>
        <w:ind w:left="1440"/>
      </w:pPr>
      <w:r>
        <w:lastRenderedPageBreak/>
        <w:t>Et divers autres protocoles</w:t>
      </w:r>
    </w:p>
    <w:p w14:paraId="36BC93B3" w14:textId="77777777" w:rsidR="005A3B0E" w:rsidRDefault="005A3B0E" w:rsidP="005A3B0E"/>
    <w:p w14:paraId="7B7B0D45" w14:textId="337FAE90" w:rsidR="005A3B0E" w:rsidRDefault="005A3B0E" w:rsidP="005A3B0E">
      <w:r>
        <w:t xml:space="preserve">Concernant les cours de Jujitsu et Yoseikan </w:t>
      </w:r>
      <w:proofErr w:type="spellStart"/>
      <w:r w:rsidR="0051515F">
        <w:t>B</w:t>
      </w:r>
      <w:r>
        <w:t>udo</w:t>
      </w:r>
      <w:proofErr w:type="spellEnd"/>
      <w:r>
        <w:t>, tout comme le judo il est tout à fait possible de pratiquer de façon adaptée si le contexte nous le demande.</w:t>
      </w:r>
    </w:p>
    <w:p w14:paraId="44588B20" w14:textId="77777777" w:rsidR="004E1F26" w:rsidRDefault="004E1F26" w:rsidP="005A3B0E"/>
    <w:p w14:paraId="3AB908B4" w14:textId="72528364" w:rsidR="005A3B0E" w:rsidRDefault="0051515F" w:rsidP="005A3B0E">
      <w:pPr>
        <w:numPr>
          <w:ilvl w:val="1"/>
          <w:numId w:val="2"/>
        </w:numPr>
      </w:pPr>
      <w:r>
        <w:t>Travail</w:t>
      </w:r>
      <w:r w:rsidR="005A3B0E">
        <w:t xml:space="preserve"> des katas en individuel, </w:t>
      </w:r>
      <w:proofErr w:type="spellStart"/>
      <w:r w:rsidR="005A3B0E">
        <w:t>shadow</w:t>
      </w:r>
      <w:proofErr w:type="spellEnd"/>
      <w:r w:rsidR="005A3B0E">
        <w:t xml:space="preserve"> boxing, </w:t>
      </w:r>
      <w:proofErr w:type="spellStart"/>
      <w:r w:rsidR="005A3B0E">
        <w:t>kions</w:t>
      </w:r>
      <w:proofErr w:type="spellEnd"/>
      <w:r w:rsidR="005A3B0E">
        <w:t>….</w:t>
      </w:r>
    </w:p>
    <w:p w14:paraId="678FA5F3" w14:textId="5AA69A43" w:rsidR="005A3B0E" w:rsidRDefault="0051515F" w:rsidP="005A3B0E">
      <w:pPr>
        <w:numPr>
          <w:ilvl w:val="1"/>
          <w:numId w:val="2"/>
        </w:numPr>
      </w:pPr>
      <w:r>
        <w:t>Travail</w:t>
      </w:r>
      <w:r w:rsidR="005A3B0E">
        <w:t xml:space="preserve"> du </w:t>
      </w:r>
      <w:r>
        <w:t>K</w:t>
      </w:r>
      <w:r w:rsidR="005A3B0E">
        <w:t>o</w:t>
      </w:r>
      <w:r>
        <w:t>-</w:t>
      </w:r>
      <w:proofErr w:type="spellStart"/>
      <w:r>
        <w:t>B</w:t>
      </w:r>
      <w:r w:rsidR="005A3B0E">
        <w:t>udo</w:t>
      </w:r>
      <w:proofErr w:type="spellEnd"/>
      <w:r w:rsidR="005A3B0E">
        <w:t xml:space="preserve"> (armes traditionnelles) seul sous forme de kata ou en binôme attitré (</w:t>
      </w:r>
      <w:proofErr w:type="spellStart"/>
      <w:r w:rsidR="005A3B0E">
        <w:t>kenjutsu</w:t>
      </w:r>
      <w:proofErr w:type="spellEnd"/>
      <w:r w:rsidR="005A3B0E">
        <w:t xml:space="preserve">, </w:t>
      </w:r>
      <w:proofErr w:type="spellStart"/>
      <w:r w:rsidR="005A3B0E">
        <w:t>ïado</w:t>
      </w:r>
      <w:proofErr w:type="spellEnd"/>
      <w:r w:rsidR="005A3B0E">
        <w:t xml:space="preserve">, </w:t>
      </w:r>
      <w:proofErr w:type="spellStart"/>
      <w:r w:rsidR="005A3B0E">
        <w:t>bô</w:t>
      </w:r>
      <w:proofErr w:type="spellEnd"/>
      <w:r w:rsidR="005A3B0E">
        <w:t xml:space="preserve"> et </w:t>
      </w:r>
      <w:proofErr w:type="spellStart"/>
      <w:r w:rsidR="005A3B0E">
        <w:t>jô</w:t>
      </w:r>
      <w:proofErr w:type="spellEnd"/>
      <w:r w:rsidR="005A3B0E">
        <w:t>, nunchaku, saï,…)</w:t>
      </w:r>
    </w:p>
    <w:p w14:paraId="0CDE3CD6" w14:textId="7DADB57E" w:rsidR="005A3B0E" w:rsidRDefault="0051515F" w:rsidP="0051515F">
      <w:pPr>
        <w:ind w:left="1418" w:hanging="87"/>
      </w:pPr>
      <w:r>
        <w:t xml:space="preserve">  </w:t>
      </w:r>
      <w:r w:rsidR="005A3B0E">
        <w:t xml:space="preserve">« Nous avons la chance d’avoir une discipline riche dont le maître mot est </w:t>
      </w:r>
      <w:r>
        <w:t xml:space="preserve">    </w:t>
      </w:r>
      <w:r w:rsidR="005A3B0E">
        <w:t>l’adaptation » spécifie le professeur.</w:t>
      </w:r>
    </w:p>
    <w:p w14:paraId="44D0A440" w14:textId="77777777" w:rsidR="005A3B0E" w:rsidRDefault="005A3B0E" w:rsidP="005A3B0E">
      <w:pPr>
        <w:ind w:left="1080"/>
      </w:pPr>
    </w:p>
    <w:p w14:paraId="36936533" w14:textId="77777777" w:rsidR="005A3B0E" w:rsidRDefault="005A3B0E" w:rsidP="005A3B0E"/>
    <w:p w14:paraId="4F9E1524" w14:textId="77777777" w:rsidR="005A3B0E" w:rsidRDefault="005A3B0E" w:rsidP="005A3B0E">
      <w:pPr>
        <w:ind w:left="1080"/>
      </w:pPr>
    </w:p>
    <w:p w14:paraId="7E9DE815" w14:textId="77777777" w:rsidR="005A3B0E" w:rsidRDefault="005A3B0E" w:rsidP="005A3B0E">
      <w:r>
        <w:t>Pour  les cours de Tai chi chuan, étant donné les circonstances exceptionnelles que nous traversons, l’enseignante de tai chi  Nadine, a décidé de cesser son activité professionnelle et prendra sa retraite anticipée. Elle invite ses élèves à se diriger vers les cours de yoseikan que dirige Tristan et qui comporte, entre autre, une forme (ou kata) énergétique de tai chi de l’école de Maître MOCHIZUKI. Cette école plus axée sur l’efficacité martiale se fonde sur les mêmes bases que toutes écoles de Tai chi.</w:t>
      </w:r>
    </w:p>
    <w:p w14:paraId="0ADD5DF3" w14:textId="77777777" w:rsidR="005A3B0E" w:rsidRDefault="005A3B0E" w:rsidP="00D25809">
      <w:r>
        <w:t>Les supports vidéos transmis par Nadine vous aideront à conserver vos acquis durant les congés en attendant la rentrée.</w:t>
      </w:r>
    </w:p>
    <w:p w14:paraId="6969F18A" w14:textId="77777777" w:rsidR="005A3B0E" w:rsidRDefault="005A3B0E" w:rsidP="00D25809">
      <w:r>
        <w:t>Nadine vous remercie de tous les moments passés ensemble riches en émotion, et vous souhaite de continuer à progresser dans le même esprit dans la voie que vous aurez choisie.</w:t>
      </w:r>
    </w:p>
    <w:p w14:paraId="2064392A" w14:textId="77777777" w:rsidR="005A3B0E" w:rsidRDefault="005A3B0E" w:rsidP="005A3B0E">
      <w:pPr>
        <w:ind w:left="1080"/>
      </w:pPr>
    </w:p>
    <w:p w14:paraId="3985A292" w14:textId="77777777" w:rsidR="005A3B0E" w:rsidRDefault="005A3B0E" w:rsidP="005A3B0E"/>
    <w:p w14:paraId="56BA7E66" w14:textId="77777777" w:rsidR="005A3B0E" w:rsidRDefault="005A3B0E" w:rsidP="005A3B0E">
      <w:r>
        <w:t>Cette saison 2019/2020 n’aura pas pu se terminer avec les traditionnelles sorties de fin d’année, de gala et de goûters de fin de saison mais nous espérons pouvoir de nouveau se retrouver la saison prochaine pour nous permettre de renouer avec tous ces liens de convivialité.</w:t>
      </w:r>
    </w:p>
    <w:p w14:paraId="4B8FF435" w14:textId="6141ACD1" w:rsidR="005A3B0E" w:rsidRDefault="005A3B0E" w:rsidP="005A3B0E">
      <w:r>
        <w:t xml:space="preserve">Comme chaque année courant </w:t>
      </w:r>
      <w:r w:rsidR="00386891">
        <w:t>a</w:t>
      </w:r>
      <w:r>
        <w:t>oût les informations de reprise vous seront transmises par courrier et sur notre site internet.</w:t>
      </w:r>
    </w:p>
    <w:p w14:paraId="6C987755" w14:textId="77777777" w:rsidR="005A3B0E" w:rsidRDefault="005A3B0E" w:rsidP="005A3B0E"/>
    <w:p w14:paraId="3026EF2B" w14:textId="6ABBBBD3" w:rsidR="005A3B0E" w:rsidRDefault="005A3B0E" w:rsidP="005A3B0E">
      <w:r>
        <w:t>Les arts martiaux nous apprennent à nous relever après la chute, nous espérons donc vous retrouver tous en forme et motivés</w:t>
      </w:r>
      <w:r w:rsidR="00784865">
        <w:t xml:space="preserve"> à la rentrée prochaine pour la saison 2020 / 2021.</w:t>
      </w:r>
    </w:p>
    <w:p w14:paraId="27849D60" w14:textId="77777777" w:rsidR="005A3B0E" w:rsidRDefault="005A3B0E" w:rsidP="005A3B0E"/>
    <w:p w14:paraId="0E512DEF" w14:textId="167BD8EA" w:rsidR="005A3B0E" w:rsidRDefault="00A01069" w:rsidP="00A01069">
      <w:r>
        <w:t>Nous vous remercions de votre confiance et vous souhaitons un été agréable et serein.</w:t>
      </w:r>
    </w:p>
    <w:p w14:paraId="0FCE53E6" w14:textId="79755FAA" w:rsidR="00A01069" w:rsidRDefault="00A01069" w:rsidP="00A01069"/>
    <w:p w14:paraId="59D72723" w14:textId="77777777" w:rsidR="00A01069" w:rsidRDefault="00A01069" w:rsidP="00A01069">
      <w:pPr>
        <w:ind w:left="1416" w:firstLine="708"/>
      </w:pPr>
    </w:p>
    <w:p w14:paraId="26E3F70B" w14:textId="55E0CF3C" w:rsidR="00A01069" w:rsidRDefault="00A01069" w:rsidP="00A01069">
      <w:pPr>
        <w:ind w:left="2124"/>
      </w:pPr>
      <w:r>
        <w:t xml:space="preserve">   Les Présidents, Equipes dirigeantes et les Professeurs des clubs.</w:t>
      </w:r>
    </w:p>
    <w:p w14:paraId="3B1ECCF3" w14:textId="6FBCB3AE" w:rsidR="005965AC" w:rsidRPr="005A3B0E" w:rsidRDefault="00D5638C" w:rsidP="005A3B0E"/>
    <w:sectPr w:rsidR="005965AC" w:rsidRPr="005A3B0E" w:rsidSect="00553EF3">
      <w:headerReference w:type="default" r:id="rId11"/>
      <w:footerReference w:type="default" r:id="rId12"/>
      <w:headerReference w:type="first" r:id="rId13"/>
      <w:footerReference w:type="first" r:id="rId14"/>
      <w:type w:val="continuous"/>
      <w:pgSz w:w="12240" w:h="15840" w:code="119"/>
      <w:pgMar w:top="1440" w:right="1800" w:bottom="1440" w:left="180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BA77" w14:textId="77777777" w:rsidR="00D5638C" w:rsidRDefault="00D5638C">
      <w:r>
        <w:separator/>
      </w:r>
    </w:p>
  </w:endnote>
  <w:endnote w:type="continuationSeparator" w:id="0">
    <w:p w14:paraId="3741043E" w14:textId="77777777" w:rsidR="00D5638C" w:rsidRDefault="00D5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332"/>
    </w:tblGrid>
    <w:tr w:rsidR="0094587D" w:rsidRPr="00BE2F05" w14:paraId="0895638F" w14:textId="77777777" w:rsidTr="00D93D6C">
      <w:trPr>
        <w:trHeight w:val="437"/>
        <w:jc w:val="right"/>
      </w:trPr>
      <w:tc>
        <w:tcPr>
          <w:tcW w:w="765" w:type="dxa"/>
          <w:shd w:val="clear" w:color="auto" w:fill="C2D69B" w:themeFill="accent3" w:themeFillTint="99"/>
          <w:vAlign w:val="center"/>
        </w:tcPr>
        <w:p w14:paraId="79B8F791" w14:textId="77777777" w:rsidR="0094587D" w:rsidRPr="00BE2F05" w:rsidRDefault="0063789B" w:rsidP="00D93D6C">
          <w:pPr>
            <w:pStyle w:val="Pieddepage"/>
            <w:rPr>
              <w:rFonts w:ascii="Arial Narrow" w:hAnsi="Arial Narrow"/>
              <w:b/>
              <w:color w:val="FFFFFF" w:themeColor="background1"/>
              <w:sz w:val="28"/>
              <w:szCs w:val="28"/>
            </w:rPr>
          </w:pPr>
          <w:r w:rsidRPr="00BE2F05">
            <w:rPr>
              <w:rFonts w:ascii="Arial Narrow" w:hAnsi="Arial Narrow"/>
              <w:b/>
              <w:color w:val="FFFFFF" w:themeColor="background1"/>
              <w:sz w:val="28"/>
              <w:szCs w:val="28"/>
            </w:rPr>
            <w:t>Page</w:t>
          </w:r>
        </w:p>
      </w:tc>
      <w:tc>
        <w:tcPr>
          <w:tcW w:w="332" w:type="dxa"/>
          <w:vAlign w:val="center"/>
        </w:tcPr>
        <w:p w14:paraId="47FE79D9" w14:textId="77777777" w:rsidR="0094587D" w:rsidRPr="00BE2F05" w:rsidRDefault="0063789B" w:rsidP="00D93D6C">
          <w:pPr>
            <w:pStyle w:val="Pieddepage"/>
            <w:rPr>
              <w:rFonts w:ascii="Arial Narrow" w:hAnsi="Arial Narrow"/>
            </w:rPr>
          </w:pPr>
          <w:r w:rsidRPr="00BE2F05">
            <w:rPr>
              <w:rFonts w:ascii="Arial Narrow" w:hAnsi="Arial Narrow"/>
            </w:rPr>
            <w:fldChar w:fldCharType="begin"/>
          </w:r>
          <w:r w:rsidRPr="00BE2F05">
            <w:rPr>
              <w:rFonts w:ascii="Arial Narrow" w:hAnsi="Arial Narrow"/>
            </w:rPr>
            <w:instrText xml:space="preserve"> PAGE  \* Arabic  \* MERGEFORMAT </w:instrText>
          </w:r>
          <w:r w:rsidRPr="00BE2F05">
            <w:rPr>
              <w:rFonts w:ascii="Arial Narrow" w:hAnsi="Arial Narrow"/>
            </w:rPr>
            <w:fldChar w:fldCharType="separate"/>
          </w:r>
          <w:r>
            <w:rPr>
              <w:rFonts w:ascii="Arial Narrow" w:hAnsi="Arial Narrow"/>
              <w:noProof/>
            </w:rPr>
            <w:t>3</w:t>
          </w:r>
          <w:r w:rsidRPr="00BE2F05">
            <w:rPr>
              <w:rFonts w:ascii="Arial Narrow" w:hAnsi="Arial Narrow"/>
            </w:rPr>
            <w:fldChar w:fldCharType="end"/>
          </w:r>
        </w:p>
      </w:tc>
    </w:tr>
  </w:tbl>
  <w:p w14:paraId="661923BD" w14:textId="77777777" w:rsidR="0094587D" w:rsidRDefault="00D5638C" w:rsidP="00BE2F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332"/>
    </w:tblGrid>
    <w:tr w:rsidR="0094587D" w:rsidRPr="00BE2F05" w14:paraId="1C43BC42" w14:textId="77777777" w:rsidTr="00BE2F05">
      <w:trPr>
        <w:trHeight w:val="437"/>
        <w:jc w:val="right"/>
      </w:trPr>
      <w:tc>
        <w:tcPr>
          <w:tcW w:w="765" w:type="dxa"/>
          <w:shd w:val="clear" w:color="auto" w:fill="C2D69B" w:themeFill="accent3" w:themeFillTint="99"/>
          <w:vAlign w:val="center"/>
        </w:tcPr>
        <w:p w14:paraId="78A4237A" w14:textId="77777777" w:rsidR="0094587D" w:rsidRPr="00BE2F05" w:rsidRDefault="0063789B">
          <w:pPr>
            <w:pStyle w:val="Pieddepage"/>
            <w:rPr>
              <w:rFonts w:ascii="Arial Narrow" w:hAnsi="Arial Narrow"/>
              <w:b/>
              <w:color w:val="FFFFFF" w:themeColor="background1"/>
              <w:sz w:val="28"/>
              <w:szCs w:val="28"/>
            </w:rPr>
          </w:pPr>
          <w:r w:rsidRPr="00BE2F05">
            <w:rPr>
              <w:rFonts w:ascii="Arial Narrow" w:hAnsi="Arial Narrow"/>
              <w:b/>
              <w:color w:val="FFFFFF" w:themeColor="background1"/>
              <w:sz w:val="28"/>
              <w:szCs w:val="28"/>
            </w:rPr>
            <w:t>Page</w:t>
          </w:r>
        </w:p>
      </w:tc>
      <w:tc>
        <w:tcPr>
          <w:tcW w:w="332" w:type="dxa"/>
          <w:vAlign w:val="center"/>
        </w:tcPr>
        <w:p w14:paraId="4BF1F4A8" w14:textId="77777777" w:rsidR="0094587D" w:rsidRPr="00BE2F05" w:rsidRDefault="0063789B">
          <w:pPr>
            <w:pStyle w:val="Pieddepage"/>
            <w:rPr>
              <w:rFonts w:ascii="Arial Narrow" w:hAnsi="Arial Narrow"/>
            </w:rPr>
          </w:pPr>
          <w:r w:rsidRPr="00BE2F05">
            <w:rPr>
              <w:rFonts w:ascii="Arial Narrow" w:hAnsi="Arial Narrow"/>
            </w:rPr>
            <w:fldChar w:fldCharType="begin"/>
          </w:r>
          <w:r w:rsidRPr="00BE2F05">
            <w:rPr>
              <w:rFonts w:ascii="Arial Narrow" w:hAnsi="Arial Narrow"/>
            </w:rPr>
            <w:instrText xml:space="preserve"> PAGE  \* Arabic  \* MERGEFORMAT </w:instrText>
          </w:r>
          <w:r w:rsidRPr="00BE2F05">
            <w:rPr>
              <w:rFonts w:ascii="Arial Narrow" w:hAnsi="Arial Narrow"/>
            </w:rPr>
            <w:fldChar w:fldCharType="separate"/>
          </w:r>
          <w:r>
            <w:rPr>
              <w:rFonts w:ascii="Arial Narrow" w:hAnsi="Arial Narrow"/>
              <w:noProof/>
            </w:rPr>
            <w:t>1</w:t>
          </w:r>
          <w:r w:rsidRPr="00BE2F05">
            <w:rPr>
              <w:rFonts w:ascii="Arial Narrow" w:hAnsi="Arial Narrow"/>
            </w:rPr>
            <w:fldChar w:fldCharType="end"/>
          </w:r>
        </w:p>
      </w:tc>
    </w:tr>
  </w:tbl>
  <w:p w14:paraId="6D99E0AD" w14:textId="77777777" w:rsidR="0094587D" w:rsidRDefault="00D5638C" w:rsidP="00BE2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4DB1" w14:textId="77777777" w:rsidR="00D5638C" w:rsidRDefault="00D5638C">
      <w:r>
        <w:separator/>
      </w:r>
    </w:p>
  </w:footnote>
  <w:footnote w:type="continuationSeparator" w:id="0">
    <w:p w14:paraId="02C889A1" w14:textId="77777777" w:rsidR="00D5638C" w:rsidRDefault="00D5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7634" w14:textId="77777777" w:rsidR="0094587D" w:rsidRPr="00C56706" w:rsidRDefault="00D5638C" w:rsidP="00C56706">
    <w:pPr>
      <w:pStyle w:val="En-tte"/>
    </w:pPr>
    <w:r>
      <w:rPr>
        <w:rFonts w:ascii="Arial Narrow" w:hAnsi="Arial Narrow"/>
        <w:noProof/>
        <w:color w:val="A6A6A6" w:themeColor="background1" w:themeShade="A6"/>
        <w:spacing w:val="36"/>
        <w:sz w:val="72"/>
        <w:szCs w:val="72"/>
        <w:lang w:eastAsia="fr-CA"/>
      </w:rPr>
      <w:pict w14:anchorId="71395C0F">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2052" type="#_x0000_t64" style="position:absolute;margin-left:-450.55pt;margin-top:309.75pt;width:795pt;height:98.65pt;rotation:90;z-index:-251659264" fillcolor="#d6e3bc [1302]" stroked="f">
          <v:fill color2="fill lighten(51)" angle="-135" focusposition=".5,.5" focussize="" method="linear sigma" focus="100%" type="gradi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A8F2" w14:textId="77777777" w:rsidR="0094587D" w:rsidRPr="00DA423D" w:rsidRDefault="00D5638C" w:rsidP="00DA423D">
    <w:r>
      <w:pict w14:anchorId="408D903A">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2051" type="#_x0000_t64" style="position:absolute;margin-left:-450.55pt;margin-top:309.75pt;width:795pt;height:98.65pt;rotation:90;z-index:-251658240" fillcolor="#d6e3bc [1302]" stroked="f">
          <v:fill color2="fill lighten(51)" angle="-135" focusposition=".5,.5" focussize="" method="linear sigma" focus="100%" type="gradi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5C1"/>
    <w:multiLevelType w:val="hybridMultilevel"/>
    <w:tmpl w:val="F13AF564"/>
    <w:lvl w:ilvl="0" w:tplc="7AF45B94">
      <w:start w:val="1"/>
      <w:numFmt w:val="bullet"/>
      <w:lvlText w:val=""/>
      <w:lvlJc w:val="left"/>
      <w:pPr>
        <w:tabs>
          <w:tab w:val="num" w:pos="900"/>
        </w:tabs>
        <w:ind w:left="900" w:hanging="360"/>
      </w:pPr>
      <w:rPr>
        <w:rFonts w:ascii="Symbol" w:hAnsi="Symbol" w:hint="default"/>
      </w:rPr>
    </w:lvl>
    <w:lvl w:ilvl="1" w:tplc="040C000F">
      <w:start w:val="1"/>
      <w:numFmt w:val="decimal"/>
      <w:lvlText w:val="%2."/>
      <w:lvlJc w:val="left"/>
      <w:pPr>
        <w:tabs>
          <w:tab w:val="num" w:pos="1620"/>
        </w:tabs>
        <w:ind w:left="1620" w:hanging="360"/>
      </w:pPr>
      <w:rPr>
        <w:rFont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636C88"/>
    <w:multiLevelType w:val="hybridMultilevel"/>
    <w:tmpl w:val="F93E52E6"/>
    <w:lvl w:ilvl="0" w:tplc="7AF45B94">
      <w:start w:val="1"/>
      <w:numFmt w:val="bullet"/>
      <w:lvlText w:val=""/>
      <w:lvlJc w:val="left"/>
      <w:pPr>
        <w:tabs>
          <w:tab w:val="num" w:pos="900"/>
        </w:tabs>
        <w:ind w:left="900" w:hanging="360"/>
      </w:pPr>
      <w:rPr>
        <w:rFonts w:ascii="Symbol" w:hAnsi="Symbol" w:hint="default"/>
      </w:rPr>
    </w:lvl>
    <w:lvl w:ilvl="1" w:tplc="040C000F">
      <w:start w:val="1"/>
      <w:numFmt w:val="decimal"/>
      <w:lvlText w:val="%2."/>
      <w:lvlJc w:val="left"/>
      <w:pPr>
        <w:tabs>
          <w:tab w:val="num" w:pos="1620"/>
        </w:tabs>
        <w:ind w:left="1620" w:hanging="360"/>
      </w:pPr>
      <w:rPr>
        <w:rFont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7575134"/>
    <w:multiLevelType w:val="hybridMultilevel"/>
    <w:tmpl w:val="51300308"/>
    <w:lvl w:ilvl="0" w:tplc="B0E02E24">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45726"/>
    <w:multiLevelType w:val="hybridMultilevel"/>
    <w:tmpl w:val="3984EEA0"/>
    <w:lvl w:ilvl="0" w:tplc="7AF45B94">
      <w:start w:val="1"/>
      <w:numFmt w:val="bullet"/>
      <w:lvlText w:val=""/>
      <w:lvlJc w:val="left"/>
      <w:pPr>
        <w:tabs>
          <w:tab w:val="num" w:pos="900"/>
        </w:tabs>
        <w:ind w:left="900" w:hanging="360"/>
      </w:pPr>
      <w:rPr>
        <w:rFonts w:ascii="Symbol" w:hAnsi="Symbol" w:hint="default"/>
      </w:rPr>
    </w:lvl>
    <w:lvl w:ilvl="1" w:tplc="040C000F">
      <w:start w:val="1"/>
      <w:numFmt w:val="decimal"/>
      <w:lvlText w:val="%2."/>
      <w:lvlJc w:val="left"/>
      <w:pPr>
        <w:tabs>
          <w:tab w:val="num" w:pos="1620"/>
        </w:tabs>
        <w:ind w:left="1620" w:hanging="360"/>
      </w:pPr>
      <w:rPr>
        <w:rFont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78CB4F58"/>
    <w:multiLevelType w:val="hybridMultilevel"/>
    <w:tmpl w:val="31060FC0"/>
    <w:lvl w:ilvl="0" w:tplc="F6DE53A6">
      <w:start w:val="1"/>
      <w:numFmt w:val="bullet"/>
      <w:lvlText w:val=""/>
      <w:lvlJc w:val="left"/>
      <w:pPr>
        <w:ind w:left="720" w:hanging="360"/>
      </w:pPr>
      <w:rPr>
        <w:rFonts w:ascii="Symbol" w:hAnsi="Symbol" w:hint="default"/>
        <w:b/>
        <w:i w:val="0"/>
        <w:color w:val="7F7F7F" w:themeColor="text1" w:themeTint="8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attachedTemplate r:id="rId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3B0E"/>
    <w:rsid w:val="000E250A"/>
    <w:rsid w:val="00171771"/>
    <w:rsid w:val="00223C85"/>
    <w:rsid w:val="002D43AD"/>
    <w:rsid w:val="00386891"/>
    <w:rsid w:val="003E5978"/>
    <w:rsid w:val="00422F4F"/>
    <w:rsid w:val="00433FD3"/>
    <w:rsid w:val="00452F67"/>
    <w:rsid w:val="004E1F26"/>
    <w:rsid w:val="0051515F"/>
    <w:rsid w:val="005A3B0E"/>
    <w:rsid w:val="0063789B"/>
    <w:rsid w:val="00652EA9"/>
    <w:rsid w:val="00682FC9"/>
    <w:rsid w:val="00725B29"/>
    <w:rsid w:val="00773999"/>
    <w:rsid w:val="00784865"/>
    <w:rsid w:val="00A01069"/>
    <w:rsid w:val="00AC504F"/>
    <w:rsid w:val="00CD496C"/>
    <w:rsid w:val="00D25809"/>
    <w:rsid w:val="00D563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BB19E2"/>
  <w15:docId w15:val="{16895589-E02A-49AD-A32B-212A23B0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0E"/>
    <w:pPr>
      <w:spacing w:after="0" w:line="240" w:lineRule="auto"/>
    </w:pPr>
    <w:rPr>
      <w:rFonts w:ascii="Times New Roman" w:eastAsia="SimSun" w:hAnsi="Times New Roman" w:cs="Times New Roman"/>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3999"/>
    <w:pPr>
      <w:tabs>
        <w:tab w:val="center" w:pos="4320"/>
        <w:tab w:val="right" w:pos="8640"/>
      </w:tabs>
    </w:pPr>
  </w:style>
  <w:style w:type="character" w:customStyle="1" w:styleId="En-tteCar">
    <w:name w:val="En-tête Car"/>
    <w:basedOn w:val="Policepardfaut"/>
    <w:link w:val="En-tte"/>
    <w:uiPriority w:val="99"/>
    <w:rsid w:val="00773999"/>
  </w:style>
  <w:style w:type="paragraph" w:styleId="Pieddepage">
    <w:name w:val="footer"/>
    <w:basedOn w:val="Normal"/>
    <w:link w:val="PieddepageCar"/>
    <w:uiPriority w:val="99"/>
    <w:unhideWhenUsed/>
    <w:rsid w:val="00773999"/>
    <w:pPr>
      <w:tabs>
        <w:tab w:val="center" w:pos="4320"/>
        <w:tab w:val="right" w:pos="8640"/>
      </w:tabs>
    </w:pPr>
  </w:style>
  <w:style w:type="character" w:customStyle="1" w:styleId="PieddepageCar">
    <w:name w:val="Pied de page Car"/>
    <w:basedOn w:val="Policepardfaut"/>
    <w:link w:val="Pieddepage"/>
    <w:uiPriority w:val="99"/>
    <w:rsid w:val="00773999"/>
  </w:style>
  <w:style w:type="character" w:styleId="Textedelespacerserv">
    <w:name w:val="Placeholder Text"/>
    <w:basedOn w:val="Policepardfaut"/>
    <w:uiPriority w:val="99"/>
    <w:semiHidden/>
    <w:rsid w:val="00773999"/>
    <w:rPr>
      <w:color w:val="808080"/>
    </w:rPr>
  </w:style>
  <w:style w:type="table" w:styleId="Grilledutableau">
    <w:name w:val="Table Grid"/>
    <w:basedOn w:val="TableauNormal"/>
    <w:uiPriority w:val="59"/>
    <w:rsid w:val="007739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773999"/>
    <w:pPr>
      <w:ind w:left="720"/>
      <w:contextualSpacing/>
    </w:pPr>
  </w:style>
  <w:style w:type="paragraph" w:styleId="Textedebulles">
    <w:name w:val="Balloon Text"/>
    <w:basedOn w:val="Normal"/>
    <w:link w:val="TextedebullesCar"/>
    <w:uiPriority w:val="99"/>
    <w:semiHidden/>
    <w:unhideWhenUsed/>
    <w:rsid w:val="00773999"/>
    <w:rPr>
      <w:rFonts w:ascii="Tahoma" w:hAnsi="Tahoma" w:cs="Tahoma"/>
      <w:sz w:val="16"/>
      <w:szCs w:val="16"/>
    </w:rPr>
  </w:style>
  <w:style w:type="character" w:customStyle="1" w:styleId="TextedebullesCar">
    <w:name w:val="Texte de bulles Car"/>
    <w:basedOn w:val="Policepardfaut"/>
    <w:link w:val="Textedebulles"/>
    <w:uiPriority w:val="99"/>
    <w:semiHidden/>
    <w:rsid w:val="00773999"/>
    <w:rPr>
      <w:rFonts w:ascii="Tahoma" w:hAnsi="Tahoma" w:cs="Tahoma"/>
      <w:sz w:val="16"/>
      <w:szCs w:val="16"/>
    </w:rPr>
  </w:style>
  <w:style w:type="character" w:styleId="Lienhypertexte">
    <w:name w:val="Hyperlink"/>
    <w:basedOn w:val="Policepardfaut"/>
    <w:rsid w:val="005A3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fjud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CV%20moderne%20(ver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quiredFrom xmlns="6d93d202-47fc-4405-873a-cab67cc5f1b2" xsi:nil="true"/>
    <IsSearchable xmlns="6d93d202-47fc-4405-873a-cab67cc5f1b2">true</IsSearchable>
    <EditorialStatus xmlns="6d93d202-47fc-4405-873a-cab67cc5f1b2">Complete</EditorialStatus>
    <OriginAsset xmlns="6d93d202-47fc-4405-873a-cab67cc5f1b2" xsi:nil="true"/>
    <ThumbnailAssetId xmlns="6d93d202-47fc-4405-873a-cab67cc5f1b2" xsi:nil="true"/>
    <TrustLevel xmlns="6d93d202-47fc-4405-873a-cab67cc5f1b2">3 Community New</TrustLevel>
    <MarketSpecific xmlns="6d93d202-47fc-4405-873a-cab67cc5f1b2">true</MarketSpecific>
    <TPNamespace xmlns="6d93d202-47fc-4405-873a-cab67cc5f1b2" xsi:nil="true"/>
    <DirectSourceMarket xmlns="6d93d202-47fc-4405-873a-cab67cc5f1b2">english</DirectSourceMarket>
    <MachineTranslated xmlns="6d93d202-47fc-4405-873a-cab67cc5f1b2">false</MachineTranslated>
    <PlannedPubDate xmlns="6d93d202-47fc-4405-873a-cab67cc5f1b2" xsi:nil="true"/>
    <SubmitterId xmlns="6d93d202-47fc-4405-873a-cab67cc5f1b2">95047e14-2f7a-4f62-9019-356a5ddb1800</SubmitterId>
    <Downloads xmlns="6d93d202-47fc-4405-873a-cab67cc5f1b2">0</Downloads>
    <OriginalSourceMarket xmlns="6d93d202-47fc-4405-873a-cab67cc5f1b2">english</OriginalSourceMarket>
    <PublishTargets xmlns="6d93d202-47fc-4405-873a-cab67cc5f1b2">OfficeOnline</PublishTargets>
    <ArtSampleDocs xmlns="6d93d202-47fc-4405-873a-cab67cc5f1b2" xsi:nil="true"/>
    <ApprovalLog xmlns="6d93d202-47fc-4405-873a-cab67cc5f1b2" xsi:nil="true"/>
    <ApprovalStatus xmlns="6d93d202-47fc-4405-873a-cab67cc5f1b2">InProgress</ApprovalStatus>
    <TPComponent xmlns="6d93d202-47fc-4405-873a-cab67cc5f1b2">WORDFiles</TPComponent>
    <EditorialTags xmlns="6d93d202-47fc-4405-873a-cab67cc5f1b2" xsi:nil="true"/>
    <TPExecutable xmlns="6d93d202-47fc-4405-873a-cab67cc5f1b2" xsi:nil="true"/>
    <LastHandOff xmlns="6d93d202-47fc-4405-873a-cab67cc5f1b2" xsi:nil="true"/>
    <BusinessGroup xmlns="6d93d202-47fc-4405-873a-cab67cc5f1b2" xsi:nil="true"/>
    <TPAppVersion xmlns="6d93d202-47fc-4405-873a-cab67cc5f1b2">12</TPAppVersion>
    <VoteCount xmlns="6d93d202-47fc-4405-873a-cab67cc5f1b2" xsi:nil="true"/>
    <APAuthor xmlns="6d93d202-47fc-4405-873a-cab67cc5f1b2">
      <UserInfo>
        <DisplayName>_o14migrate</DisplayName>
        <AccountId>266</AccountId>
        <AccountType/>
      </UserInfo>
    </APAuthor>
    <TPCommandLine xmlns="6d93d202-47fc-4405-873a-cab67cc5f1b2">{WD} /f {FilePath}</TPCommandLine>
    <UACurrentWords xmlns="6d93d202-47fc-4405-873a-cab67cc5f1b2" xsi:nil="true"/>
    <AssetId xmlns="6d93d202-47fc-4405-873a-cab67cc5f1b2">TP030009139</AssetId>
    <Manager xmlns="6d93d202-47fc-4405-873a-cab67cc5f1b2" xsi:nil="true"/>
    <NumericId xmlns="6d93d202-47fc-4405-873a-cab67cc5f1b2">-1</NumericId>
    <Component xmlns="64acb2c5-0a2b-4bda-bd34-58e36cbb80d2" xsi:nil="true"/>
    <HandoffToMSDN xmlns="6d93d202-47fc-4405-873a-cab67cc5f1b2" xsi:nil="true"/>
    <Markets xmlns="6d93d202-47fc-4405-873a-cab67cc5f1b2">
      <Value>2</Value>
    </Markets>
    <UALocComments xmlns="6d93d202-47fc-4405-873a-cab67cc5f1b2" xsi:nil="true"/>
    <UALocRecommendation xmlns="6d93d202-47fc-4405-873a-cab67cc5f1b2">Localize</UALocRecommendation>
    <AssetStart xmlns="6d93d202-47fc-4405-873a-cab67cc5f1b2">2010-04-16T13:44:42+00:00</AssetStart>
    <CrawlForDependencies xmlns="6d93d202-47fc-4405-873a-cab67cc5f1b2">false</CrawlForDependencies>
    <LastModifiedDateTime xmlns="6d93d202-47fc-4405-873a-cab67cc5f1b2" xsi:nil="true"/>
    <LastPublishResultLookup xmlns="6d93d202-47fc-4405-873a-cab67cc5f1b2" xsi:nil="true"/>
    <PublishStatusLookup xmlns="6d93d202-47fc-4405-873a-cab67cc5f1b2">
      <Value>327595</Value>
      <Value>457701</Value>
    </PublishStatusLookup>
    <AverageRating xmlns="6d93d202-47fc-4405-873a-cab67cc5f1b2" xsi:nil="true"/>
    <CSXUpdate xmlns="6d93d202-47fc-4405-873a-cab67cc5f1b2">false</CSXUpdate>
    <UAProjectedTotalWords xmlns="6d93d202-47fc-4405-873a-cab67cc5f1b2" xsi:nil="true"/>
    <AssetExpire xmlns="6d93d202-47fc-4405-873a-cab67cc5f1b2">2100-01-01T00:00:00+00:00</AssetExpire>
    <AssetType xmlns="6d93d202-47fc-4405-873a-cab67cc5f1b2">TP</AssetType>
    <IntlLangReviewDate xmlns="6d93d202-47fc-4405-873a-cab67cc5f1b2" xsi:nil="true"/>
    <TPFriendlyName xmlns="6d93d202-47fc-4405-873a-cab67cc5f1b2">CV moderne (vert)</TPFriendlyName>
    <IntlLangReview xmlns="6d93d202-47fc-4405-873a-cab67cc5f1b2" xsi:nil="true"/>
    <OOCacheId xmlns="6d93d202-47fc-4405-873a-cab67cc5f1b2" xsi:nil="true"/>
    <PolicheckWords xmlns="6d93d202-47fc-4405-873a-cab67cc5f1b2" xsi:nil="true"/>
    <TemplateStatus xmlns="6d93d202-47fc-4405-873a-cab67cc5f1b2">Complete</TemplateStatus>
    <CSXSubmissionMarket xmlns="6d93d202-47fc-4405-873a-cab67cc5f1b2" xsi:nil="true"/>
    <FriendlyTitle xmlns="6d93d202-47fc-4405-873a-cab67cc5f1b2" xsi:nil="true"/>
    <TPLaunchHelpLinkType xmlns="6d93d202-47fc-4405-873a-cab67cc5f1b2" xsi:nil="true"/>
    <Providers xmlns="6d93d202-47fc-4405-873a-cab67cc5f1b2" xsi:nil="true"/>
    <SourceTitle xmlns="6d93d202-47fc-4405-873a-cab67cc5f1b2">CV moderne (vert)</SourceTitle>
    <TemplateTemplateType xmlns="6d93d202-47fc-4405-873a-cab67cc5f1b2">Word 2007 Default</TemplateTemplateType>
    <TimesCloned xmlns="6d93d202-47fc-4405-873a-cab67cc5f1b2" xsi:nil="true"/>
    <ClipArtFilename xmlns="6d93d202-47fc-4405-873a-cab67cc5f1b2" xsi:nil="true"/>
    <APDescription xmlns="6d93d202-47fc-4405-873a-cab67cc5f1b2" xsi:nil="true"/>
    <TPApplication xmlns="6d93d202-47fc-4405-873a-cab67cc5f1b2">Word</TPApplication>
    <CSXHash xmlns="6d93d202-47fc-4405-873a-cab67cc5f1b2">pDUtua4OMBslAZIIX7ECEfa4e4U=</CSXHash>
    <PrimaryImageGen xmlns="6d93d202-47fc-4405-873a-cab67cc5f1b2">true</PrimaryImageGen>
    <ContentItem xmlns="6d93d202-47fc-4405-873a-cab67cc5f1b2" xsi:nil="true"/>
    <IsDeleted xmlns="6d93d202-47fc-4405-873a-cab67cc5f1b2">false</IsDeleted>
    <ShowIn xmlns="6d93d202-47fc-4405-873a-cab67cc5f1b2">Show everywhere</ShowIn>
    <BugNumber xmlns="6d93d202-47fc-4405-873a-cab67cc5f1b2" xsi:nil="true"/>
    <LegacyData xmlns="6d93d202-47fc-4405-873a-cab67cc5f1b2">ListingID:;Manager:;BuildStatus:Publish Passed;MockupPath:</LegacyData>
    <TPLaunchHelpLink xmlns="6d93d202-47fc-4405-873a-cab67cc5f1b2" xsi:nil="true"/>
    <Milestone xmlns="6d93d202-47fc-4405-873a-cab67cc5f1b2" xsi:nil="true"/>
    <UANotes xmlns="6d93d202-47fc-4405-873a-cab67cc5f1b2" xsi:nil="true"/>
    <Description0 xmlns="64acb2c5-0a2b-4bda-bd34-58e36cbb80d2" xsi:nil="true"/>
    <IntlLangReviewer xmlns="6d93d202-47fc-4405-873a-cab67cc5f1b2" xsi:nil="true"/>
    <IntlLocPriority xmlns="6d93d202-47fc-4405-873a-cab67cc5f1b2" xsi:nil="true"/>
    <OpenTemplate xmlns="6d93d202-47fc-4405-873a-cab67cc5f1b2">true</OpenTemplate>
    <Provider xmlns="6d93d202-47fc-4405-873a-cab67cc5f1b2" xsi:nil="true"/>
    <CSXSubmissionDate xmlns="6d93d202-47fc-4405-873a-cab67cc5f1b2">2010-02-11T08:00:00+00:00</CSXSubmissionDate>
    <TPClientViewer xmlns="6d93d202-47fc-4405-873a-cab67cc5f1b2" xsi:nil="true"/>
    <DSATActionTaken xmlns="6d93d202-47fc-4405-873a-cab67cc5f1b2" xsi:nil="true"/>
    <APEditor xmlns="6d93d202-47fc-4405-873a-cab67cc5f1b2">
      <UserInfo>
        <DisplayName>_o14migrate</DisplayName>
        <AccountId>266</AccountId>
        <AccountType/>
      </UserInfo>
    </APEditor>
    <TPInstallLocation xmlns="6d93d202-47fc-4405-873a-cab67cc5f1b2">{My Templates}</TPInstallLocation>
    <OutputCachingOn xmlns="6d93d202-47fc-4405-873a-cab67cc5f1b2">false</OutputCachingOn>
    <ParentAssetId xmlns="6d93d202-47fc-4405-873a-cab67cc5f1b2" xsi:nil="true"/>
    <BlockPublish xmlns="6d93d202-47fc-4405-873a-cab67cc5f1b2" xsi:nil="true"/>
    <LocManualTestRequired xmlns="6d93d202-47fc-4405-873a-cab67cc5f1b2">false</LocManualTestRequired>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146403</LocLastLocAttemptVersionLookup>
    <InternalTagsTaxHTField0 xmlns="6d93d202-47fc-4405-873a-cab67cc5f1b2">
      <Terms xmlns="http://schemas.microsoft.com/office/infopath/2007/PartnerControls"/>
    </InternalTagsTaxHTField0>
    <LocRecommendedHandoff xmlns="6d93d202-47fc-4405-873a-cab67cc5f1b2" xsi:nil="true"/>
    <LocComments xmlns="6d93d202-47fc-4405-873a-cab67cc5f1b2" xsi:nil="true"/>
    <TaxCatchAll xmlns="6d93d202-47fc-4405-873a-cab67cc5f1b2"/>
    <OriginalRelease xmlns="6d93d202-47fc-4405-873a-cab67cc5f1b2">14</OriginalRelease>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MarketGroupTiers2 xmlns="6d93d202-47fc-4405-873a-cab67cc5f1b2" xsi:nil="true"/>
  </documentManagement>
</p:properties>
</file>

<file path=customXml/itemProps1.xml><?xml version="1.0" encoding="utf-8"?>
<ds:datastoreItem xmlns:ds="http://schemas.openxmlformats.org/officeDocument/2006/customXml" ds:itemID="{6CDDEA2A-7F75-4CF8-A927-6B9A7F1DB6FA}">
  <ds:schemaRefs>
    <ds:schemaRef ds:uri="http://schemas.microsoft.com/sharepoint/v3/contenttype/forms"/>
  </ds:schemaRefs>
</ds:datastoreItem>
</file>

<file path=customXml/itemProps2.xml><?xml version="1.0" encoding="utf-8"?>
<ds:datastoreItem xmlns:ds="http://schemas.openxmlformats.org/officeDocument/2006/customXml" ds:itemID="{2BF69918-43C7-4408-8E16-841489499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CA350-425A-4BEF-999B-9D4F31981FA3}">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docProps/app.xml><?xml version="1.0" encoding="utf-8"?>
<Properties xmlns="http://schemas.openxmlformats.org/officeDocument/2006/extended-properties" xmlns:vt="http://schemas.openxmlformats.org/officeDocument/2006/docPropsVTypes">
  <Template>CV moderne (vert)</Template>
  <TotalTime>91</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GAULIER</dc:creator>
  <cp:keywords/>
  <dc:description/>
  <cp:lastModifiedBy>Tristan GAULIER</cp:lastModifiedBy>
  <cp:revision>15</cp:revision>
  <dcterms:created xsi:type="dcterms:W3CDTF">2020-05-12T12:46:00Z</dcterms:created>
  <dcterms:modified xsi:type="dcterms:W3CDTF">2020-05-12T16:26:00Z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Applications">
    <vt:lpwstr>83;#Word 12</vt:lpwstr>
  </property>
  <property fmtid="{D5CDD505-2E9C-101B-9397-08002B2CF9AE}" pid="4" name="Order">
    <vt:r8>8541000</vt:r8>
  </property>
  <property fmtid="{D5CDD505-2E9C-101B-9397-08002B2CF9AE}" pid="5" name="APTrustLevel">
    <vt:r8>3</vt:r8>
  </property>
</Properties>
</file>